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pacing w:line="168" w:lineRule="auto"/>
        <w:jc w:val="center"/>
        <w:rPr>
          <w:color w:val="003a8d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pacing w:line="168" w:lineRule="auto"/>
        <w:jc w:val="center"/>
        <w:rPr>
          <w:color w:val="ff0000"/>
          <w:sz w:val="28"/>
          <w:szCs w:val="28"/>
        </w:rPr>
      </w:pPr>
      <w:r w:rsidDel="00000000" w:rsidR="00000000" w:rsidRPr="00000000">
        <w:rPr>
          <w:color w:val="003a8d"/>
          <w:sz w:val="48"/>
          <w:szCs w:val="48"/>
          <w:rtl w:val="0"/>
        </w:rPr>
        <w:t xml:space="preserve">Servisi poslovne inteligencije i analitike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left"/>
        <w:rPr>
          <w:b w:val="1"/>
          <w:bCs w:val="1"/>
          <w:color w:val="0228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b w:val="1"/>
          <w:bCs w:val="1"/>
          <w:color w:val="0228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b w:val="1"/>
          <w:bCs w:val="1"/>
          <w:color w:val="0228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81" w:hanging="151"/>
        <w:jc w:val="left"/>
        <w:rPr>
          <w:color w:val="02287a"/>
          <w:sz w:val="24"/>
          <w:szCs w:val="24"/>
        </w:rPr>
      </w:pPr>
      <w:r w:rsidDel="00000000" w:rsidR="00000000" w:rsidRPr="00000000">
        <w:rPr>
          <w:b w:val="1"/>
          <w:bCs w:val="1"/>
          <w:color w:val="02287a"/>
          <w:sz w:val="24"/>
          <w:szCs w:val="24"/>
          <w:rtl w:val="0"/>
        </w:rPr>
        <w:t xml:space="preserve">Vrijeme</w:t>
      </w:r>
      <w:r w:rsidDel="00000000" w:rsidR="00000000" w:rsidRPr="00000000">
        <w:rPr>
          <w:color w:val="02287a"/>
          <w:sz w:val="24"/>
          <w:szCs w:val="24"/>
          <w:rtl w:val="0"/>
        </w:rPr>
        <w:t xml:space="preserve">: Biće definisano u dogovoru sa prijavljenim korisnicima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81" w:hanging="151"/>
        <w:jc w:val="left"/>
        <w:rPr>
          <w:b w:val="1"/>
          <w:bCs w:val="1"/>
          <w:color w:val="0228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02287a"/>
          <w:sz w:val="24"/>
          <w:szCs w:val="24"/>
          <w:rtl w:val="0"/>
        </w:rPr>
        <w:t xml:space="preserve">Format:</w:t>
      </w:r>
      <w:r w:rsidDel="00000000" w:rsidR="00000000" w:rsidRPr="00000000">
        <w:rPr>
          <w:b w:val="1"/>
          <w:bCs w:val="1"/>
          <w:color w:val="1f497d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Uživo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b w:val="1"/>
          <w:bCs w:val="1"/>
          <w:color w:val="0228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jc w:val="left"/>
        <w:rPr>
          <w:b w:val="1"/>
          <w:bCs w:val="1"/>
          <w:color w:val="02287a"/>
          <w:sz w:val="24"/>
          <w:szCs w:val="24"/>
        </w:rPr>
      </w:pPr>
      <w:r w:rsidDel="00000000" w:rsidR="00000000" w:rsidRPr="00000000">
        <w:rPr>
          <w:b w:val="1"/>
          <w:bCs w:val="1"/>
          <w:color w:val="02287a"/>
          <w:sz w:val="24"/>
          <w:szCs w:val="24"/>
          <w:rtl w:val="0"/>
        </w:rPr>
        <w:t xml:space="preserve">Mjesto: </w:t>
      </w:r>
      <w:r w:rsidDel="00000000" w:rsidR="00000000" w:rsidRPr="00000000">
        <w:rPr>
          <w:color w:val="02287a"/>
          <w:sz w:val="24"/>
          <w:szCs w:val="24"/>
          <w:rtl w:val="0"/>
        </w:rPr>
        <w:t xml:space="preserve">Biće definisano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color w:val="02287a"/>
          <w:sz w:val="32"/>
          <w:szCs w:val="32"/>
        </w:rPr>
      </w:pPr>
      <w:r w:rsidDel="00000000" w:rsidR="00000000" w:rsidRPr="00000000">
        <w:rPr>
          <w:b w:val="1"/>
          <w:bCs w:val="1"/>
          <w:color w:val="02287a"/>
          <w:sz w:val="32"/>
          <w:szCs w:val="32"/>
          <w:rtl w:val="0"/>
        </w:rPr>
        <w:t xml:space="preserve">AGENDA</w:t>
      </w:r>
    </w:p>
    <w:p w:rsidR="00000000" w:rsidDel="00000000" w:rsidP="00000000" w:rsidRDefault="00000000" w:rsidRPr="00000000" w14:paraId="0000000E">
      <w:pPr>
        <w:jc w:val="left"/>
        <w:rPr>
          <w:color w:val="000000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938.0" w:type="dxa"/>
        <w:jc w:val="center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1423"/>
        <w:gridCol w:w="6515"/>
        <w:tblGridChange w:id="0">
          <w:tblGrid>
            <w:gridCol w:w="1423"/>
            <w:gridCol w:w="651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Vrijeme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Aktivnost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2287a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Dan 1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min</w:t>
            </w:r>
          </w:p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Uvod u obuku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Ciljevi obuke i očekivani rezultati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lef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Kratak uvod u BI koncepte i primjenu u praksi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60 min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Tema 1.1: Uvod u poslovnu inteligenciju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Šta je poslovna inteligencija i kako podržava poslovno odlučivanje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Razlike između Sistema poslovne inteligencije i tradicionalnih sistema izvještavanja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Nivoi zrelosti poslovne intelignecije u organizacijama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Studije slučaja prilagođene poslovanju učesnika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 min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Tema 1.2: Arhitektura i platforme poslovne intelignecije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Osnovni elementi arhitekture poslovne intelignecije (izvori podataka, ETL, skladište podataka, izvještavanje)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Pregled popularnih platformi i alata poslovne intelignecije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Kako odabrati odgovarajuću platformu poslovne intelignecije za MSP sektor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 min</w:t>
            </w:r>
          </w:p>
        </w:tc>
        <w:tc>
          <w:tcPr/>
          <w:p w:rsidR="00000000" w:rsidDel="00000000" w:rsidP="00000000" w:rsidRDefault="00000000" w:rsidRPr="00000000" w14:paraId="00000024">
            <w:pPr>
              <w:ind w:left="181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Tema 1.3: Principi vizualizacije podataka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Odabir odgovarajućeg grafikona za različite tipove podataka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Najbolje prakse: jasnoća, jednostavnost i storytelling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Kako izbjeći obmanjujuće i pogrešne vizualizacije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 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Praktična vježba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Mapiranje izvora podataka za primjer jedne firme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Dizajniranje jednostavne star schema strukture (na papiru)</w:t>
            </w:r>
          </w:p>
          <w:p w:rsidR="00000000" w:rsidDel="00000000" w:rsidP="00000000" w:rsidRDefault="00000000" w:rsidRPr="00000000" w14:paraId="0000002C">
            <w:pPr>
              <w:ind w:left="36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Zaključak dana i pitanja</w:t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7938.0" w:type="dxa"/>
        <w:jc w:val="center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1423"/>
        <w:gridCol w:w="6515"/>
        <w:tblGridChange w:id="0">
          <w:tblGrid>
            <w:gridCol w:w="1423"/>
            <w:gridCol w:w="651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Vrijeme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Aktivnost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2287a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Dan 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min</w:t>
            </w:r>
          </w:p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Kratak osvrt na prethodni dan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 min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Tema 2.1: Analitički nivoi u poslovnoj inteligenciji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Deskriptivna analiza: šta se desilo?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Dijagnostička analiza: zašto se desilo?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Prediktivna analiza: šta će se desiti?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Preskriptivna analiza: šta treba uraditi?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 min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Tema 2.2: Osnove data mining-a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Asocijativna analiza (npr. market basket analiza)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Klasterovanje (segmentacija kupaca, grupisanje proizvoda)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lef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Osnove klasifikacije (pregled decision trees i logističke regresije)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80 min</w:t>
            </w:r>
          </w:p>
        </w:tc>
        <w:tc>
          <w:tcPr/>
          <w:p w:rsidR="00000000" w:rsidDel="00000000" w:rsidP="00000000" w:rsidRDefault="00000000" w:rsidRPr="00000000" w14:paraId="00000045">
            <w:pPr>
              <w:ind w:left="181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Praktična vježba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Izrada interaktivnog dashboard-a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Primjena osnovnih data mining tehnika na dataset-u: segmentacija kupaca ili identifikacija proizvoda koji se često kupuju zajedno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Pitanja i diskusija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7938.0" w:type="dxa"/>
        <w:jc w:val="center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1423"/>
        <w:gridCol w:w="6515"/>
        <w:tblGridChange w:id="0">
          <w:tblGrid>
            <w:gridCol w:w="1423"/>
            <w:gridCol w:w="651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Vrijeme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Aktivnost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2287a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Dan 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min</w:t>
            </w:r>
          </w:p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Uvod i povezivanje sa prethodnim danima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 min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Tema 3.1: Osnove prediktivne analitike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Prognoziranje pomoću pokretnih prosjeka i regresije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Uvod u vremenske serije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lef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Predviđanje prodaje, churn-a i potražnje na osnovu istorijskih podataka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 min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Tema 3.2: Real-time poslovna intelgiencija i napredna analitika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Dashboard-i sa podacima u realnom vremenu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Rani signali upozorenja i detekcija anomalija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lef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Primjeri primjene u operativnom i strateškom odlučivanju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70 min</w:t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Tema 3.3: BI strategija i upravljanje podacima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Izrada BI roadmap-a za mala i srednja preduzeća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Definisanje KPI-jeva usklađenih sa organizacionom strategijom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Upravljanje podacima, etika i usklađenost sa regulativama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Rad sa BI strategy roadmap template-om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 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Završna diskusija i zaključci obuke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8" w:top="1699" w:left="1008" w:right="1008" w:header="360" w:footer="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-100962</wp:posOffset>
              </wp:positionH>
              <wp:positionV relativeFrom="paragraph">
                <wp:posOffset>452121</wp:posOffset>
              </wp:positionV>
              <wp:extent cx="6485890" cy="255905"/>
              <wp:effectExtent b="0" l="0" r="0" t="0"/>
              <wp:wrapSquare wrapText="bothSides" distB="45720" distT="45720" distL="114300" distR="11430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2112580" y="3661573"/>
                        <a:ext cx="6466840" cy="236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00" w:before="10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Sufinansirano sredstvima Evropske unije iz programa Digitalna Evropa i sredstvima Ministarstva prosvjete, nauke i inovacija i Ministarstva javne uprave Crne Gore.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9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-100962</wp:posOffset>
              </wp:positionH>
              <wp:positionV relativeFrom="paragraph">
                <wp:posOffset>452121</wp:posOffset>
              </wp:positionV>
              <wp:extent cx="6485890" cy="255905"/>
              <wp:effectExtent b="0" l="0" r="0" t="0"/>
              <wp:wrapSquare wrapText="bothSides" distB="45720" distT="45720" distL="114300" distR="114300"/>
              <wp:docPr id="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85890" cy="2559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4174491</wp:posOffset>
              </wp:positionH>
              <wp:positionV relativeFrom="paragraph">
                <wp:posOffset>107869</wp:posOffset>
              </wp:positionV>
              <wp:extent cx="846455" cy="38290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932298" y="3598073"/>
                        <a:ext cx="827405" cy="363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92.00000286102295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Ministarstvo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92.00000286102295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prosvjete,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92.00000286102295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nauke i inovacija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4174491</wp:posOffset>
              </wp:positionH>
              <wp:positionV relativeFrom="paragraph">
                <wp:posOffset>107869</wp:posOffset>
              </wp:positionV>
              <wp:extent cx="846455" cy="382905"/>
              <wp:effectExtent b="0" l="0" r="0" t="0"/>
              <wp:wrapNone/>
              <wp:docPr id="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6455" cy="3829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4104640</wp:posOffset>
              </wp:positionH>
              <wp:positionV relativeFrom="paragraph">
                <wp:posOffset>100248</wp:posOffset>
              </wp:positionV>
              <wp:extent cx="19050" cy="36385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6000" y="3598073"/>
                        <a:ext cx="0" cy="363855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D5B03D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4104640</wp:posOffset>
              </wp:positionH>
              <wp:positionV relativeFrom="paragraph">
                <wp:posOffset>100248</wp:posOffset>
              </wp:positionV>
              <wp:extent cx="19050" cy="363855"/>
              <wp:effectExtent b="0" l="0" r="0" t="0"/>
              <wp:wrapNone/>
              <wp:docPr id="5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3638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5534660</wp:posOffset>
              </wp:positionH>
              <wp:positionV relativeFrom="paragraph">
                <wp:posOffset>95169</wp:posOffset>
              </wp:positionV>
              <wp:extent cx="19050" cy="36385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6000" y="3598073"/>
                        <a:ext cx="0" cy="363855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D5B03D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5534660</wp:posOffset>
              </wp:positionH>
              <wp:positionV relativeFrom="paragraph">
                <wp:posOffset>95169</wp:posOffset>
              </wp:positionV>
              <wp:extent cx="19050" cy="363855"/>
              <wp:effectExtent b="0" l="0" r="0" t="0"/>
              <wp:wrapNone/>
              <wp:docPr id="4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3638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5643245</wp:posOffset>
              </wp:positionH>
              <wp:positionV relativeFrom="paragraph">
                <wp:posOffset>141817</wp:posOffset>
              </wp:positionV>
              <wp:extent cx="669290" cy="2508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20880" y="3664113"/>
                        <a:ext cx="650240" cy="231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92.00000286102295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Ministarstvo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92.00000286102295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javne uprave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5643245</wp:posOffset>
              </wp:positionH>
              <wp:positionV relativeFrom="paragraph">
                <wp:posOffset>141817</wp:posOffset>
              </wp:positionV>
              <wp:extent cx="669290" cy="250825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9290" cy="2508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3709035</wp:posOffset>
          </wp:positionH>
          <wp:positionV relativeFrom="paragraph">
            <wp:posOffset>79294</wp:posOffset>
          </wp:positionV>
          <wp:extent cx="349885" cy="403860"/>
          <wp:effectExtent b="0" l="0" r="0" t="0"/>
          <wp:wrapNone/>
          <wp:docPr id="10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9885" cy="403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5130800</wp:posOffset>
          </wp:positionH>
          <wp:positionV relativeFrom="paragraph">
            <wp:posOffset>71039</wp:posOffset>
          </wp:positionV>
          <wp:extent cx="349885" cy="403860"/>
          <wp:effectExtent b="0" l="0" r="0" t="0"/>
          <wp:wrapNone/>
          <wp:docPr id="9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9885" cy="403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1964689</wp:posOffset>
          </wp:positionH>
          <wp:positionV relativeFrom="paragraph">
            <wp:posOffset>97073</wp:posOffset>
          </wp:positionV>
          <wp:extent cx="1645920" cy="365760"/>
          <wp:effectExtent b="0" l="0" r="0" t="0"/>
          <wp:wrapNone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45920" cy="3657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17782</wp:posOffset>
          </wp:positionH>
          <wp:positionV relativeFrom="paragraph">
            <wp:posOffset>126918</wp:posOffset>
          </wp:positionV>
          <wp:extent cx="1800860" cy="301625"/>
          <wp:effectExtent b="0" l="0" r="0" t="0"/>
          <wp:wrapNone/>
          <wp:docPr id="6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0860" cy="3016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-91438</wp:posOffset>
          </wp:positionH>
          <wp:positionV relativeFrom="paragraph">
            <wp:posOffset>-7618</wp:posOffset>
          </wp:positionV>
          <wp:extent cx="2203704" cy="621792"/>
          <wp:effectExtent b="0" l="0" r="0" t="0"/>
          <wp:wrapNone/>
          <wp:docPr descr="A close up of a logo&#10;&#10;AI-generated content may be incorrect." id="8" name="image1.png"/>
          <a:graphic>
            <a:graphicData uri="http://schemas.openxmlformats.org/drawingml/2006/picture">
              <pic:pic>
                <pic:nvPicPr>
                  <pic:cNvPr descr="A close up of a logo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03704" cy="62179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right" w:leader="none" w:pos="1134"/>
      </w:tabs>
      <w:spacing w:after="120" w:before="120" w:lineRule="auto"/>
      <w:ind w:left="720" w:hanging="360"/>
      <w:jc w:val="left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lineRule="auto"/>
      <w:ind w:left="697" w:hanging="697"/>
    </w:pPr>
    <w:rPr>
      <w:rFonts w:ascii="Times New Roman" w:cs="Times New Roman" w:eastAsia="Times New Roman" w:hAnsi="Times New Roman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4.jpg"/><Relationship Id="rId3" Type="http://schemas.openxmlformats.org/officeDocument/2006/relationships/image" Target="media/image2.png"/><Relationship Id="rId4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N6NuL0W9PVj+eVlQgnjWltreYA==">CgMxLjA4AHIhMVh6Wi1FeDY1UC1VNWVDeDY5VHlhOWEyZnhjTXlwX0FW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1b903e634482fa622877556844217d9a647984323fab907a40c3bb5c5e70da92</vt:lpwstr>
  </property>
</Properties>
</file>